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78" w:rsidRPr="00D32385" w:rsidRDefault="000F3C78" w:rsidP="000F3C78">
      <w:pPr>
        <w:pStyle w:val="NoSpacing"/>
        <w:rPr>
          <w:rFonts w:cstheme="minorHAnsi"/>
        </w:rPr>
      </w:pPr>
      <w:r w:rsidRPr="00D32385">
        <w:rPr>
          <w:rFonts w:cstheme="minorHAnsi"/>
        </w:rPr>
        <w:t>Conjunctions are words that link other words, phrases, or clauses together. Without conjunctions, sentences would be limited to only being short and simple. With conjunctions, complex ideas can be expressed in complex sentences.</w:t>
      </w:r>
    </w:p>
    <w:p w:rsidR="000F3C78" w:rsidRPr="00D32385" w:rsidRDefault="000F3C78" w:rsidP="000F3C78">
      <w:pPr>
        <w:pStyle w:val="Heading1"/>
      </w:pPr>
      <w:r w:rsidRPr="00D32385">
        <w:t xml:space="preserve">Coordinating Conjunctions </w:t>
      </w:r>
    </w:p>
    <w:p w:rsidR="000F3C78" w:rsidRDefault="000F3C78" w:rsidP="000F3C78">
      <w:pPr>
        <w:pStyle w:val="NoSpacing"/>
        <w:rPr>
          <w:rFonts w:cstheme="minorHAnsi"/>
        </w:rPr>
      </w:pPr>
      <w:r w:rsidRPr="00D32385">
        <w:rPr>
          <w:rFonts w:cstheme="minorHAnsi"/>
        </w:rPr>
        <w:t xml:space="preserve">Coordinating conjunctions join words, phrases, and independent clauses together, and are </w:t>
      </w:r>
      <w:r>
        <w:rPr>
          <w:rFonts w:cstheme="minorHAnsi"/>
        </w:rPr>
        <w:t xml:space="preserve">typically </w:t>
      </w:r>
      <w:r w:rsidRPr="00D32385">
        <w:rPr>
          <w:rFonts w:cstheme="minorHAnsi"/>
        </w:rPr>
        <w:t>preceded by a comma.</w:t>
      </w:r>
      <w:r>
        <w:rPr>
          <w:rFonts w:cstheme="minorHAnsi"/>
        </w:rPr>
        <w:t xml:space="preserve"> There are seven coordinating conjunctions, which are listed below.</w:t>
      </w:r>
    </w:p>
    <w:p w:rsidR="00304311" w:rsidRPr="0080238B" w:rsidRDefault="00304311" w:rsidP="00304311">
      <w:pPr>
        <w:pStyle w:val="Heading3"/>
      </w:pP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0F3C78" w:rsidRPr="00304311" w:rsidRDefault="000F3C78" w:rsidP="000F3C78">
            <w:pPr>
              <w:pStyle w:val="Heading2"/>
              <w:jc w:val="center"/>
            </w:pPr>
            <w:r>
              <w:t>Coordinating Conjunctions</w:t>
            </w:r>
          </w:p>
        </w:tc>
      </w:tr>
      <w:tr w:rsidR="00304311" w:rsidRPr="0080238B" w:rsidTr="00A602B6">
        <w:tc>
          <w:tcPr>
            <w:tcW w:w="10790" w:type="dxa"/>
          </w:tcPr>
          <w:p w:rsidR="00304311" w:rsidRPr="000F3C78" w:rsidRDefault="000F3C78" w:rsidP="000F3C78">
            <w:pPr>
              <w:pStyle w:val="ListParagraph"/>
              <w:spacing w:before="40" w:after="40"/>
              <w:ind w:left="0"/>
              <w:jc w:val="center"/>
              <w:rPr>
                <w:rFonts w:eastAsiaTheme="majorEastAsia" w:cstheme="minorHAnsi"/>
                <w:color w:val="000000" w:themeColor="text1"/>
              </w:rPr>
            </w:pPr>
            <w:r w:rsidRPr="000F3C78">
              <w:rPr>
                <w:rFonts w:eastAsiaTheme="majorEastAsia" w:cstheme="minorHAnsi"/>
                <w:color w:val="000000" w:themeColor="text1"/>
              </w:rPr>
              <w:t>For</w:t>
            </w:r>
          </w:p>
          <w:p w:rsidR="000F3C78" w:rsidRPr="000F3C78" w:rsidRDefault="000F3C78" w:rsidP="000F3C78">
            <w:pPr>
              <w:pStyle w:val="ListParagraph"/>
              <w:spacing w:before="40" w:after="40"/>
              <w:ind w:left="0"/>
              <w:jc w:val="center"/>
              <w:rPr>
                <w:rFonts w:cstheme="minorHAnsi"/>
                <w:color w:val="000000" w:themeColor="text1"/>
              </w:rPr>
            </w:pPr>
            <w:r w:rsidRPr="000F3C78">
              <w:rPr>
                <w:rFonts w:cstheme="minorHAnsi"/>
                <w:color w:val="000000" w:themeColor="text1"/>
              </w:rPr>
              <w:t>And</w:t>
            </w:r>
          </w:p>
          <w:p w:rsidR="000F3C78" w:rsidRPr="000F3C78" w:rsidRDefault="000F3C78" w:rsidP="000F3C78">
            <w:pPr>
              <w:pStyle w:val="ListParagraph"/>
              <w:spacing w:before="40" w:after="40"/>
              <w:ind w:left="0"/>
              <w:jc w:val="center"/>
              <w:rPr>
                <w:rFonts w:cstheme="minorHAnsi"/>
                <w:color w:val="000000" w:themeColor="text1"/>
              </w:rPr>
            </w:pPr>
            <w:r w:rsidRPr="000F3C78">
              <w:rPr>
                <w:rFonts w:cstheme="minorHAnsi"/>
                <w:color w:val="000000" w:themeColor="text1"/>
              </w:rPr>
              <w:t>Nor</w:t>
            </w:r>
          </w:p>
          <w:p w:rsidR="000F3C78" w:rsidRPr="000F3C78" w:rsidRDefault="000F3C78" w:rsidP="000F3C78">
            <w:pPr>
              <w:pStyle w:val="ListParagraph"/>
              <w:spacing w:before="40" w:after="40"/>
              <w:ind w:left="0"/>
              <w:jc w:val="center"/>
              <w:rPr>
                <w:rFonts w:cstheme="minorHAnsi"/>
                <w:color w:val="000000" w:themeColor="text1"/>
              </w:rPr>
            </w:pPr>
            <w:r w:rsidRPr="000F3C78">
              <w:rPr>
                <w:rFonts w:cstheme="minorHAnsi"/>
                <w:color w:val="000000" w:themeColor="text1"/>
              </w:rPr>
              <w:t>But</w:t>
            </w:r>
          </w:p>
          <w:p w:rsidR="000F3C78" w:rsidRPr="000F3C78" w:rsidRDefault="000F3C78" w:rsidP="000F3C78">
            <w:pPr>
              <w:pStyle w:val="ListParagraph"/>
              <w:spacing w:before="40" w:after="40"/>
              <w:ind w:left="0"/>
              <w:jc w:val="center"/>
              <w:rPr>
                <w:rFonts w:cstheme="minorHAnsi"/>
                <w:color w:val="000000" w:themeColor="text1"/>
              </w:rPr>
            </w:pPr>
            <w:r w:rsidRPr="000F3C78">
              <w:rPr>
                <w:rFonts w:cstheme="minorHAnsi"/>
                <w:color w:val="000000" w:themeColor="text1"/>
              </w:rPr>
              <w:t>Or</w:t>
            </w:r>
          </w:p>
          <w:p w:rsidR="000F3C78" w:rsidRPr="000F3C78" w:rsidRDefault="000F3C78" w:rsidP="000F3C78">
            <w:pPr>
              <w:pStyle w:val="ListParagraph"/>
              <w:spacing w:before="40" w:after="40"/>
              <w:ind w:left="0"/>
              <w:jc w:val="center"/>
              <w:rPr>
                <w:rFonts w:cstheme="minorHAnsi"/>
                <w:color w:val="000000" w:themeColor="text1"/>
              </w:rPr>
            </w:pPr>
            <w:r w:rsidRPr="000F3C78">
              <w:rPr>
                <w:rFonts w:cstheme="minorHAnsi"/>
                <w:color w:val="000000" w:themeColor="text1"/>
              </w:rPr>
              <w:t>Yet</w:t>
            </w:r>
          </w:p>
          <w:p w:rsidR="000F3C78" w:rsidRPr="0080238B" w:rsidRDefault="000F3C78" w:rsidP="000F3C78">
            <w:pPr>
              <w:pStyle w:val="ListParagraph"/>
              <w:spacing w:before="40" w:after="40"/>
              <w:ind w:left="0"/>
              <w:jc w:val="center"/>
              <w:rPr>
                <w:rFonts w:ascii="Times New Roman" w:hAnsi="Times New Roman" w:cs="Times New Roman"/>
                <w:color w:val="000000" w:themeColor="text1"/>
                <w:sz w:val="24"/>
                <w:szCs w:val="24"/>
              </w:rPr>
            </w:pPr>
            <w:r w:rsidRPr="000F3C78">
              <w:rPr>
                <w:rFonts w:cstheme="minorHAnsi"/>
                <w:color w:val="000000" w:themeColor="text1"/>
              </w:rPr>
              <w:t>So</w:t>
            </w:r>
          </w:p>
        </w:tc>
      </w:tr>
    </w:tbl>
    <w:p w:rsidR="00304311" w:rsidRPr="0080238B" w:rsidRDefault="00304311" w:rsidP="00304311">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304311" w:rsidRPr="0080238B" w:rsidTr="00A602B6">
        <w:tc>
          <w:tcPr>
            <w:tcW w:w="10790" w:type="dxa"/>
          </w:tcPr>
          <w:p w:rsidR="00304311" w:rsidRPr="0080238B" w:rsidRDefault="000F3C78" w:rsidP="00A602B6">
            <w:pPr>
              <w:pStyle w:val="ListParagraph"/>
              <w:spacing w:before="40" w:after="40"/>
              <w:ind w:left="0"/>
              <w:rPr>
                <w:rFonts w:ascii="Times New Roman" w:hAnsi="Times New Roman" w:cs="Times New Roman"/>
                <w:color w:val="000000" w:themeColor="text1"/>
                <w:sz w:val="24"/>
                <w:szCs w:val="24"/>
              </w:rPr>
            </w:pPr>
            <w:r w:rsidRPr="00D32385">
              <w:rPr>
                <w:rFonts w:eastAsiaTheme="majorEastAsia" w:cstheme="minorHAnsi"/>
              </w:rPr>
              <w:t xml:space="preserve">Eddie is a Ravenclaw, </w:t>
            </w:r>
            <w:r w:rsidRPr="00D32385">
              <w:rPr>
                <w:rFonts w:eastAsiaTheme="majorEastAsia" w:cstheme="minorHAnsi"/>
                <w:b/>
                <w:u w:val="single"/>
              </w:rPr>
              <w:t>but</w:t>
            </w:r>
            <w:r w:rsidRPr="00D32385">
              <w:rPr>
                <w:rFonts w:eastAsiaTheme="majorEastAsia" w:cstheme="minorHAnsi"/>
              </w:rPr>
              <w:t xml:space="preserve"> Garrett is a Slytherin</w:t>
            </w:r>
          </w:p>
        </w:tc>
      </w:tr>
    </w:tbl>
    <w:p w:rsidR="000F3C78" w:rsidRPr="00D32385" w:rsidRDefault="000F3C78" w:rsidP="000F3C78">
      <w:pPr>
        <w:pStyle w:val="Heading1"/>
      </w:pPr>
      <w:r>
        <w:t>Subordinating</w:t>
      </w:r>
      <w:r w:rsidRPr="00D32385">
        <w:t xml:space="preserve"> Conjunctions </w:t>
      </w:r>
    </w:p>
    <w:p w:rsidR="000F3C78" w:rsidRDefault="000F3C78" w:rsidP="000F3C78">
      <w:pPr>
        <w:pStyle w:val="NoSpacing"/>
        <w:rPr>
          <w:rFonts w:cstheme="minorHAnsi"/>
        </w:rPr>
      </w:pPr>
      <w:r>
        <w:rPr>
          <w:rFonts w:cstheme="minorHAnsi"/>
        </w:rPr>
        <w:t>Subordinating</w:t>
      </w:r>
      <w:r w:rsidRPr="00D32385">
        <w:rPr>
          <w:rFonts w:cstheme="minorHAnsi"/>
        </w:rPr>
        <w:t xml:space="preserve"> conjunctions introduce a dependent clause and establishes the relationship between the dependent clause and the independent clause</w:t>
      </w:r>
      <w:r>
        <w:rPr>
          <w:rFonts w:cstheme="minorHAnsi"/>
        </w:rPr>
        <w:t>. Unlike coordinating conjunctions, there are numerous subordinating conjunctions. Some of the most common you might use are listed below.</w:t>
      </w:r>
    </w:p>
    <w:p w:rsidR="000F3C78" w:rsidRPr="0080238B" w:rsidRDefault="000F3C78" w:rsidP="000F3C78">
      <w:pPr>
        <w:pStyle w:val="Heading3"/>
      </w:pP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5377"/>
        <w:gridCol w:w="5377"/>
      </w:tblGrid>
      <w:tr w:rsidR="000F3C78" w:rsidRPr="0080238B" w:rsidTr="000F3C78">
        <w:tc>
          <w:tcPr>
            <w:tcW w:w="10754" w:type="dxa"/>
            <w:gridSpan w:val="2"/>
          </w:tcPr>
          <w:p w:rsidR="000F3C78" w:rsidRPr="00304311" w:rsidRDefault="000F3C78" w:rsidP="00A602B6">
            <w:pPr>
              <w:pStyle w:val="Heading2"/>
              <w:jc w:val="center"/>
            </w:pPr>
            <w:r>
              <w:t>Common Subordinating</w:t>
            </w:r>
            <w:r>
              <w:t xml:space="preserve"> Conjunctions</w:t>
            </w:r>
          </w:p>
        </w:tc>
      </w:tr>
      <w:tr w:rsidR="000F3C78" w:rsidRPr="0080238B" w:rsidTr="000F3C78">
        <w:tc>
          <w:tcPr>
            <w:tcW w:w="5377" w:type="dxa"/>
          </w:tcPr>
          <w:p w:rsidR="000F3C78" w:rsidRPr="00D32385" w:rsidRDefault="000F3C78" w:rsidP="000F3C78">
            <w:pPr>
              <w:jc w:val="center"/>
              <w:rPr>
                <w:rFonts w:cstheme="minorHAnsi"/>
              </w:rPr>
            </w:pPr>
            <w:r w:rsidRPr="00D32385">
              <w:rPr>
                <w:rFonts w:cstheme="minorHAnsi"/>
              </w:rPr>
              <w:t>After</w:t>
            </w:r>
          </w:p>
          <w:p w:rsidR="000F3C78" w:rsidRPr="00D32385" w:rsidRDefault="000F3C78" w:rsidP="000F3C78">
            <w:pPr>
              <w:jc w:val="center"/>
              <w:rPr>
                <w:rFonts w:cstheme="minorHAnsi"/>
              </w:rPr>
            </w:pPr>
            <w:r w:rsidRPr="00D32385">
              <w:rPr>
                <w:rFonts w:cstheme="minorHAnsi"/>
              </w:rPr>
              <w:t>Although</w:t>
            </w:r>
          </w:p>
          <w:p w:rsidR="000F3C78" w:rsidRPr="00D32385" w:rsidRDefault="000F3C78" w:rsidP="000F3C78">
            <w:pPr>
              <w:jc w:val="center"/>
              <w:rPr>
                <w:rFonts w:cstheme="minorHAnsi"/>
              </w:rPr>
            </w:pPr>
            <w:r w:rsidRPr="00D32385">
              <w:rPr>
                <w:rFonts w:cstheme="minorHAnsi"/>
              </w:rPr>
              <w:t>As</w:t>
            </w:r>
          </w:p>
          <w:p w:rsidR="000F3C78" w:rsidRPr="00D32385" w:rsidRDefault="000F3C78" w:rsidP="000F3C78">
            <w:pPr>
              <w:jc w:val="center"/>
              <w:rPr>
                <w:rFonts w:cstheme="minorHAnsi"/>
              </w:rPr>
            </w:pPr>
            <w:r w:rsidRPr="00D32385">
              <w:rPr>
                <w:rFonts w:cstheme="minorHAnsi"/>
              </w:rPr>
              <w:t>As if</w:t>
            </w:r>
          </w:p>
          <w:p w:rsidR="000F3C78" w:rsidRPr="00D32385" w:rsidRDefault="000F3C78" w:rsidP="000F3C78">
            <w:pPr>
              <w:jc w:val="center"/>
              <w:rPr>
                <w:rFonts w:cstheme="minorHAnsi"/>
              </w:rPr>
            </w:pPr>
            <w:r w:rsidRPr="00D32385">
              <w:rPr>
                <w:rFonts w:cstheme="minorHAnsi"/>
              </w:rPr>
              <w:t>As long as</w:t>
            </w:r>
          </w:p>
          <w:p w:rsidR="000F3C78" w:rsidRPr="00D32385" w:rsidRDefault="000F3C78" w:rsidP="000F3C78">
            <w:pPr>
              <w:jc w:val="center"/>
              <w:rPr>
                <w:rFonts w:cstheme="minorHAnsi"/>
              </w:rPr>
            </w:pPr>
            <w:r w:rsidRPr="00D32385">
              <w:rPr>
                <w:rFonts w:cstheme="minorHAnsi"/>
              </w:rPr>
              <w:t>As though</w:t>
            </w:r>
          </w:p>
          <w:p w:rsidR="000F3C78" w:rsidRPr="00D32385" w:rsidRDefault="000F3C78" w:rsidP="000F3C78">
            <w:pPr>
              <w:jc w:val="center"/>
              <w:rPr>
                <w:rFonts w:cstheme="minorHAnsi"/>
              </w:rPr>
            </w:pPr>
            <w:r w:rsidRPr="00D32385">
              <w:rPr>
                <w:rFonts w:cstheme="minorHAnsi"/>
              </w:rPr>
              <w:t>Because</w:t>
            </w:r>
          </w:p>
          <w:p w:rsidR="000F3C78" w:rsidRDefault="000F3C78" w:rsidP="000F3C78">
            <w:pPr>
              <w:jc w:val="center"/>
              <w:rPr>
                <w:rFonts w:cstheme="minorHAnsi"/>
              </w:rPr>
            </w:pPr>
            <w:r w:rsidRPr="00D32385">
              <w:rPr>
                <w:rFonts w:cstheme="minorHAnsi"/>
              </w:rPr>
              <w:t>Before</w:t>
            </w:r>
          </w:p>
          <w:p w:rsidR="000F3C78" w:rsidRPr="00D32385" w:rsidRDefault="000F3C78" w:rsidP="000F3C78">
            <w:pPr>
              <w:jc w:val="center"/>
              <w:rPr>
                <w:rFonts w:cstheme="minorHAnsi"/>
              </w:rPr>
            </w:pPr>
            <w:r w:rsidRPr="00D32385">
              <w:rPr>
                <w:rFonts w:cstheme="minorHAnsi"/>
              </w:rPr>
              <w:t>Even if</w:t>
            </w:r>
          </w:p>
          <w:p w:rsidR="000F3C78" w:rsidRDefault="000F3C78" w:rsidP="000F3C78">
            <w:pPr>
              <w:jc w:val="center"/>
              <w:rPr>
                <w:rFonts w:cstheme="minorHAnsi"/>
              </w:rPr>
            </w:pPr>
            <w:r w:rsidRPr="00D32385">
              <w:rPr>
                <w:rFonts w:cstheme="minorHAnsi"/>
              </w:rPr>
              <w:t>Even though</w:t>
            </w:r>
          </w:p>
          <w:p w:rsidR="000F3C78" w:rsidRPr="00D32385" w:rsidRDefault="000F3C78" w:rsidP="000F3C78">
            <w:pPr>
              <w:jc w:val="center"/>
              <w:rPr>
                <w:rFonts w:cstheme="minorHAnsi"/>
              </w:rPr>
            </w:pPr>
            <w:r w:rsidRPr="00D32385">
              <w:rPr>
                <w:rFonts w:cstheme="minorHAnsi"/>
              </w:rPr>
              <w:t>If</w:t>
            </w:r>
          </w:p>
          <w:p w:rsidR="000F3C78" w:rsidRPr="00D32385" w:rsidRDefault="000F3C78" w:rsidP="000F3C78">
            <w:pPr>
              <w:jc w:val="center"/>
              <w:rPr>
                <w:rFonts w:cstheme="minorHAnsi"/>
              </w:rPr>
            </w:pPr>
            <w:r w:rsidRPr="00D32385">
              <w:rPr>
                <w:rFonts w:cstheme="minorHAnsi"/>
              </w:rPr>
              <w:t>If only</w:t>
            </w:r>
          </w:p>
          <w:p w:rsidR="000F3C78" w:rsidRPr="00D32385" w:rsidRDefault="000F3C78" w:rsidP="000F3C78">
            <w:pPr>
              <w:jc w:val="center"/>
              <w:rPr>
                <w:rFonts w:cstheme="minorHAnsi"/>
              </w:rPr>
            </w:pPr>
            <w:r w:rsidRPr="00D32385">
              <w:rPr>
                <w:rFonts w:cstheme="minorHAnsi"/>
              </w:rPr>
              <w:t>In order that</w:t>
            </w:r>
          </w:p>
          <w:p w:rsidR="000F3C78" w:rsidRPr="00D32385" w:rsidRDefault="000F3C78" w:rsidP="000F3C78">
            <w:pPr>
              <w:jc w:val="center"/>
              <w:rPr>
                <w:rFonts w:cstheme="minorHAnsi"/>
              </w:rPr>
            </w:pPr>
            <w:r w:rsidRPr="00D32385">
              <w:rPr>
                <w:rFonts w:cstheme="minorHAnsi"/>
              </w:rPr>
              <w:t>Now that</w:t>
            </w:r>
          </w:p>
          <w:p w:rsidR="000F3C78" w:rsidRPr="000F3C78" w:rsidRDefault="000F3C78" w:rsidP="000F3C78">
            <w:pPr>
              <w:pStyle w:val="ListParagraph"/>
              <w:spacing w:before="40" w:after="40"/>
              <w:ind w:left="0"/>
              <w:jc w:val="center"/>
              <w:rPr>
                <w:rFonts w:cstheme="minorHAnsi"/>
              </w:rPr>
            </w:pPr>
            <w:r w:rsidRPr="00D32385">
              <w:rPr>
                <w:rFonts w:cstheme="minorHAnsi"/>
              </w:rPr>
              <w:t>Once</w:t>
            </w:r>
          </w:p>
        </w:tc>
        <w:tc>
          <w:tcPr>
            <w:tcW w:w="5377" w:type="dxa"/>
          </w:tcPr>
          <w:p w:rsidR="000F3C78" w:rsidRDefault="000F3C78" w:rsidP="000F3C78">
            <w:pPr>
              <w:pStyle w:val="ListParagraph"/>
              <w:spacing w:after="0"/>
              <w:ind w:left="0"/>
              <w:jc w:val="center"/>
              <w:rPr>
                <w:rFonts w:cstheme="minorHAnsi"/>
                <w:color w:val="000000" w:themeColor="text1"/>
              </w:rPr>
            </w:pPr>
            <w:r>
              <w:rPr>
                <w:rFonts w:cstheme="minorHAnsi"/>
                <w:color w:val="000000" w:themeColor="text1"/>
              </w:rPr>
              <w:t>Rather than</w:t>
            </w:r>
          </w:p>
          <w:p w:rsidR="000F3C78" w:rsidRPr="00D32385" w:rsidRDefault="000F3C78" w:rsidP="000F3C78">
            <w:pPr>
              <w:jc w:val="center"/>
              <w:rPr>
                <w:rFonts w:cstheme="minorHAnsi"/>
              </w:rPr>
            </w:pPr>
            <w:r w:rsidRPr="00D32385">
              <w:rPr>
                <w:rFonts w:cstheme="minorHAnsi"/>
              </w:rPr>
              <w:t>Since</w:t>
            </w:r>
          </w:p>
          <w:p w:rsidR="000F3C78" w:rsidRPr="00D32385" w:rsidRDefault="000F3C78" w:rsidP="000F3C78">
            <w:pPr>
              <w:jc w:val="center"/>
              <w:rPr>
                <w:rFonts w:cstheme="minorHAnsi"/>
              </w:rPr>
            </w:pPr>
            <w:r w:rsidRPr="00D32385">
              <w:rPr>
                <w:rFonts w:cstheme="minorHAnsi"/>
              </w:rPr>
              <w:t>So that</w:t>
            </w:r>
          </w:p>
          <w:p w:rsidR="000F3C78" w:rsidRPr="00D32385" w:rsidRDefault="000F3C78" w:rsidP="000F3C78">
            <w:pPr>
              <w:jc w:val="center"/>
              <w:rPr>
                <w:rFonts w:cstheme="minorHAnsi"/>
              </w:rPr>
            </w:pPr>
            <w:r w:rsidRPr="00D32385">
              <w:rPr>
                <w:rFonts w:cstheme="minorHAnsi"/>
              </w:rPr>
              <w:t>Than</w:t>
            </w:r>
          </w:p>
          <w:p w:rsidR="000F3C78" w:rsidRDefault="000F3C78" w:rsidP="000F3C78">
            <w:pPr>
              <w:jc w:val="center"/>
              <w:rPr>
                <w:rFonts w:cstheme="minorHAnsi"/>
              </w:rPr>
            </w:pPr>
            <w:r w:rsidRPr="00D32385">
              <w:rPr>
                <w:rFonts w:cstheme="minorHAnsi"/>
              </w:rPr>
              <w:t>That</w:t>
            </w:r>
          </w:p>
          <w:p w:rsidR="000F3C78" w:rsidRPr="00D32385" w:rsidRDefault="000F3C78" w:rsidP="000F3C78">
            <w:pPr>
              <w:jc w:val="center"/>
              <w:rPr>
                <w:rFonts w:cstheme="minorHAnsi"/>
              </w:rPr>
            </w:pPr>
            <w:r w:rsidRPr="00D32385">
              <w:rPr>
                <w:rFonts w:cstheme="minorHAnsi"/>
              </w:rPr>
              <w:t>Though</w:t>
            </w:r>
          </w:p>
          <w:p w:rsidR="000F3C78" w:rsidRPr="00D32385" w:rsidRDefault="000F3C78" w:rsidP="000F3C78">
            <w:pPr>
              <w:jc w:val="center"/>
              <w:rPr>
                <w:rFonts w:cstheme="minorHAnsi"/>
              </w:rPr>
            </w:pPr>
            <w:r w:rsidRPr="00D32385">
              <w:rPr>
                <w:rFonts w:cstheme="minorHAnsi"/>
              </w:rPr>
              <w:t>Till</w:t>
            </w:r>
          </w:p>
          <w:p w:rsidR="000F3C78" w:rsidRPr="00D32385" w:rsidRDefault="000F3C78" w:rsidP="000F3C78">
            <w:pPr>
              <w:jc w:val="center"/>
              <w:rPr>
                <w:rFonts w:cstheme="minorHAnsi"/>
              </w:rPr>
            </w:pPr>
            <w:r w:rsidRPr="00D32385">
              <w:rPr>
                <w:rFonts w:cstheme="minorHAnsi"/>
              </w:rPr>
              <w:t>Unless</w:t>
            </w:r>
          </w:p>
          <w:p w:rsidR="000F3C78" w:rsidRDefault="000F3C78" w:rsidP="000F3C78">
            <w:pPr>
              <w:jc w:val="center"/>
              <w:rPr>
                <w:rFonts w:cstheme="minorHAnsi"/>
              </w:rPr>
            </w:pPr>
            <w:r w:rsidRPr="00D32385">
              <w:rPr>
                <w:rFonts w:cstheme="minorHAnsi"/>
              </w:rPr>
              <w:t>Until</w:t>
            </w:r>
          </w:p>
          <w:p w:rsidR="000F3C78" w:rsidRPr="00D32385" w:rsidRDefault="000F3C78" w:rsidP="000F3C78">
            <w:pPr>
              <w:jc w:val="center"/>
              <w:rPr>
                <w:rFonts w:cstheme="minorHAnsi"/>
              </w:rPr>
            </w:pPr>
            <w:r w:rsidRPr="00D32385">
              <w:rPr>
                <w:rFonts w:cstheme="minorHAnsi"/>
              </w:rPr>
              <w:t>When</w:t>
            </w:r>
          </w:p>
          <w:p w:rsidR="000F3C78" w:rsidRPr="00D32385" w:rsidRDefault="000F3C78" w:rsidP="000F3C78">
            <w:pPr>
              <w:jc w:val="center"/>
              <w:rPr>
                <w:rFonts w:cstheme="minorHAnsi"/>
              </w:rPr>
            </w:pPr>
            <w:r w:rsidRPr="00D32385">
              <w:rPr>
                <w:rFonts w:cstheme="minorHAnsi"/>
              </w:rPr>
              <w:t>Whenever</w:t>
            </w:r>
          </w:p>
          <w:p w:rsidR="000F3C78" w:rsidRPr="00D32385" w:rsidRDefault="000F3C78" w:rsidP="000F3C78">
            <w:pPr>
              <w:jc w:val="center"/>
              <w:rPr>
                <w:rFonts w:cstheme="minorHAnsi"/>
              </w:rPr>
            </w:pPr>
            <w:r w:rsidRPr="00D32385">
              <w:rPr>
                <w:rFonts w:cstheme="minorHAnsi"/>
              </w:rPr>
              <w:t>Where</w:t>
            </w:r>
          </w:p>
          <w:p w:rsidR="000F3C78" w:rsidRPr="00D32385" w:rsidRDefault="000F3C78" w:rsidP="000F3C78">
            <w:pPr>
              <w:jc w:val="center"/>
              <w:rPr>
                <w:rFonts w:cstheme="minorHAnsi"/>
              </w:rPr>
            </w:pPr>
            <w:r w:rsidRPr="00D32385">
              <w:rPr>
                <w:rFonts w:cstheme="minorHAnsi"/>
              </w:rPr>
              <w:t>Whereas</w:t>
            </w:r>
          </w:p>
          <w:p w:rsidR="000F3C78" w:rsidRPr="00D32385" w:rsidRDefault="000F3C78" w:rsidP="000F3C78">
            <w:pPr>
              <w:jc w:val="center"/>
              <w:rPr>
                <w:rFonts w:cstheme="minorHAnsi"/>
              </w:rPr>
            </w:pPr>
            <w:r w:rsidRPr="00D32385">
              <w:rPr>
                <w:rFonts w:cstheme="minorHAnsi"/>
              </w:rPr>
              <w:t>Wherever</w:t>
            </w:r>
          </w:p>
          <w:p w:rsidR="000F3C78" w:rsidRPr="0080238B" w:rsidRDefault="000F3C78" w:rsidP="000F3C78">
            <w:pPr>
              <w:pStyle w:val="ListParagraph"/>
              <w:spacing w:after="0"/>
              <w:ind w:left="0"/>
              <w:jc w:val="center"/>
              <w:rPr>
                <w:rFonts w:ascii="Times New Roman" w:hAnsi="Times New Roman" w:cs="Times New Roman"/>
                <w:color w:val="000000" w:themeColor="text1"/>
                <w:sz w:val="24"/>
                <w:szCs w:val="24"/>
              </w:rPr>
            </w:pPr>
            <w:r w:rsidRPr="00D32385">
              <w:rPr>
                <w:rFonts w:cstheme="minorHAnsi"/>
              </w:rPr>
              <w:t>While</w:t>
            </w:r>
          </w:p>
        </w:tc>
      </w:tr>
    </w:tbl>
    <w:p w:rsidR="000F3C78" w:rsidRPr="0080238B" w:rsidRDefault="000F3C78" w:rsidP="000F3C78">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0F3C78" w:rsidRPr="0080238B" w:rsidRDefault="000F3C78" w:rsidP="00A602B6">
            <w:pPr>
              <w:pStyle w:val="ListParagraph"/>
              <w:spacing w:before="40" w:after="40"/>
              <w:ind w:left="0"/>
              <w:rPr>
                <w:rFonts w:ascii="Times New Roman" w:hAnsi="Times New Roman" w:cs="Times New Roman"/>
                <w:color w:val="000000" w:themeColor="text1"/>
                <w:sz w:val="24"/>
                <w:szCs w:val="24"/>
              </w:rPr>
            </w:pPr>
            <w:r w:rsidRPr="000F3C78">
              <w:rPr>
                <w:rFonts w:eastAsiaTheme="majorEastAsia" w:cstheme="minorHAnsi"/>
                <w:b/>
                <w:u w:val="single"/>
              </w:rPr>
              <w:t>As long as</w:t>
            </w:r>
            <w:r w:rsidRPr="000F3C78">
              <w:rPr>
                <w:rFonts w:eastAsiaTheme="majorEastAsia" w:cstheme="minorHAnsi"/>
              </w:rPr>
              <w:t xml:space="preserve"> </w:t>
            </w:r>
            <w:r w:rsidRPr="00D32385">
              <w:rPr>
                <w:rFonts w:eastAsiaTheme="majorEastAsia" w:cstheme="minorHAnsi"/>
              </w:rPr>
              <w:t>my house wins</w:t>
            </w:r>
            <w:r>
              <w:rPr>
                <w:rFonts w:eastAsiaTheme="majorEastAsia" w:cstheme="minorHAnsi"/>
              </w:rPr>
              <w:t xml:space="preserve"> the house cup</w:t>
            </w:r>
            <w:r w:rsidRPr="00D32385">
              <w:rPr>
                <w:rFonts w:eastAsiaTheme="majorEastAsia" w:cstheme="minorHAnsi"/>
              </w:rPr>
              <w:t>, I will be happy.</w:t>
            </w:r>
          </w:p>
        </w:tc>
      </w:tr>
    </w:tbl>
    <w:p w:rsidR="000F3C78" w:rsidRDefault="000F3C78" w:rsidP="006E796A"/>
    <w:p w:rsidR="000F3C78" w:rsidRDefault="000F3C78" w:rsidP="006E796A"/>
    <w:p w:rsidR="000F3C78" w:rsidRPr="00D32385" w:rsidRDefault="000F3C78" w:rsidP="000F3C78">
      <w:pPr>
        <w:pStyle w:val="Heading1"/>
      </w:pPr>
      <w:r>
        <w:lastRenderedPageBreak/>
        <w:t>Correlative</w:t>
      </w:r>
      <w:r w:rsidRPr="00D32385">
        <w:t xml:space="preserve"> Conjunctions </w:t>
      </w:r>
    </w:p>
    <w:p w:rsidR="000F3C78" w:rsidRDefault="000F3C78" w:rsidP="000F3C78">
      <w:pPr>
        <w:pStyle w:val="NoSpacing"/>
        <w:rPr>
          <w:rFonts w:cstheme="minorHAnsi"/>
        </w:rPr>
      </w:pPr>
      <w:r w:rsidRPr="000F3C78">
        <w:rPr>
          <w:rFonts w:cstheme="minorHAnsi"/>
        </w:rPr>
        <w:t>Correlative conjunctions are pairs of conjunctions that must be used together, joining various sentence elements that should be treated as grammatically equal</w:t>
      </w:r>
      <w:r>
        <w:rPr>
          <w:rFonts w:cstheme="minorHAnsi"/>
        </w:rPr>
        <w:t xml:space="preserve"> while still establishing a relationship between the two</w:t>
      </w:r>
      <w:r w:rsidRPr="000F3C78">
        <w:rPr>
          <w:rFonts w:cstheme="minorHAnsi"/>
        </w:rPr>
        <w:t>.</w:t>
      </w:r>
      <w:r>
        <w:rPr>
          <w:rFonts w:cstheme="minorHAnsi"/>
        </w:rPr>
        <w:t xml:space="preserve"> </w:t>
      </w:r>
      <w:r>
        <w:rPr>
          <w:rFonts w:cstheme="minorHAnsi"/>
        </w:rPr>
        <w:t>Some of the most common you might use are listed below</w:t>
      </w:r>
      <w:r>
        <w:rPr>
          <w:rFonts w:cstheme="minorHAnsi"/>
        </w:rPr>
        <w:t>.</w:t>
      </w:r>
    </w:p>
    <w:p w:rsidR="000F3C78" w:rsidRPr="0080238B" w:rsidRDefault="000F3C78" w:rsidP="000F3C78">
      <w:pPr>
        <w:pStyle w:val="Heading3"/>
      </w:pP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0F3C78" w:rsidRPr="00304311" w:rsidRDefault="000F3C78" w:rsidP="00A602B6">
            <w:pPr>
              <w:pStyle w:val="Heading2"/>
              <w:jc w:val="center"/>
            </w:pPr>
            <w:r>
              <w:t xml:space="preserve">Common </w:t>
            </w:r>
            <w:r>
              <w:t>Coordinating Conjunctions</w:t>
            </w:r>
          </w:p>
        </w:tc>
      </w:tr>
      <w:tr w:rsidR="000F3C78" w:rsidRPr="0080238B" w:rsidTr="00A602B6">
        <w:tc>
          <w:tcPr>
            <w:tcW w:w="10790" w:type="dxa"/>
          </w:tcPr>
          <w:p w:rsidR="000F3C78" w:rsidRPr="00D32385" w:rsidRDefault="000F3C78" w:rsidP="000F3C78">
            <w:pPr>
              <w:pStyle w:val="NoSpacing"/>
              <w:jc w:val="center"/>
              <w:rPr>
                <w:rFonts w:cstheme="minorHAnsi"/>
              </w:rPr>
            </w:pPr>
            <w:r w:rsidRPr="00D32385">
              <w:rPr>
                <w:rFonts w:cstheme="minorHAnsi"/>
              </w:rPr>
              <w:t>Both….and</w:t>
            </w:r>
          </w:p>
          <w:p w:rsidR="000F3C78" w:rsidRPr="00D32385" w:rsidRDefault="000F3C78" w:rsidP="000F3C78">
            <w:pPr>
              <w:pStyle w:val="NoSpacing"/>
              <w:jc w:val="center"/>
              <w:rPr>
                <w:rFonts w:cstheme="minorHAnsi"/>
              </w:rPr>
            </w:pPr>
            <w:r w:rsidRPr="00D32385">
              <w:rPr>
                <w:rFonts w:cstheme="minorHAnsi"/>
              </w:rPr>
              <w:t>Not only</w:t>
            </w:r>
            <w:proofErr w:type="gramStart"/>
            <w:r w:rsidRPr="00D32385">
              <w:rPr>
                <w:rFonts w:cstheme="minorHAnsi"/>
              </w:rPr>
              <w:t>….but</w:t>
            </w:r>
            <w:proofErr w:type="gramEnd"/>
          </w:p>
          <w:p w:rsidR="000F3C78" w:rsidRPr="00D32385" w:rsidRDefault="000F3C78" w:rsidP="000F3C78">
            <w:pPr>
              <w:pStyle w:val="NoSpacing"/>
              <w:jc w:val="center"/>
              <w:rPr>
                <w:rFonts w:cstheme="minorHAnsi"/>
              </w:rPr>
            </w:pPr>
            <w:r w:rsidRPr="00D32385">
              <w:rPr>
                <w:rFonts w:cstheme="minorHAnsi"/>
              </w:rPr>
              <w:t>Also</w:t>
            </w:r>
          </w:p>
          <w:p w:rsidR="000F3C78" w:rsidRPr="00D32385" w:rsidRDefault="000F3C78" w:rsidP="000F3C78">
            <w:pPr>
              <w:pStyle w:val="NoSpacing"/>
              <w:jc w:val="center"/>
              <w:rPr>
                <w:rFonts w:cstheme="minorHAnsi"/>
              </w:rPr>
            </w:pPr>
            <w:r w:rsidRPr="00D32385">
              <w:rPr>
                <w:rFonts w:cstheme="minorHAnsi"/>
              </w:rPr>
              <w:t>Not</w:t>
            </w:r>
            <w:proofErr w:type="gramStart"/>
            <w:r w:rsidRPr="00D32385">
              <w:rPr>
                <w:rFonts w:cstheme="minorHAnsi"/>
              </w:rPr>
              <w:t>….but</w:t>
            </w:r>
            <w:proofErr w:type="gramEnd"/>
          </w:p>
          <w:p w:rsidR="000F3C78" w:rsidRPr="00D32385" w:rsidRDefault="000F3C78" w:rsidP="000F3C78">
            <w:pPr>
              <w:pStyle w:val="NoSpacing"/>
              <w:jc w:val="center"/>
              <w:rPr>
                <w:rFonts w:cstheme="minorHAnsi"/>
              </w:rPr>
            </w:pPr>
            <w:r w:rsidRPr="00D32385">
              <w:rPr>
                <w:rFonts w:cstheme="minorHAnsi"/>
              </w:rPr>
              <w:t>Either</w:t>
            </w:r>
            <w:proofErr w:type="gramStart"/>
            <w:r w:rsidRPr="00D32385">
              <w:rPr>
                <w:rFonts w:cstheme="minorHAnsi"/>
              </w:rPr>
              <w:t>….or</w:t>
            </w:r>
            <w:proofErr w:type="gramEnd"/>
          </w:p>
          <w:p w:rsidR="000F3C78" w:rsidRPr="00D32385" w:rsidRDefault="000F3C78" w:rsidP="000F3C78">
            <w:pPr>
              <w:pStyle w:val="NoSpacing"/>
              <w:jc w:val="center"/>
              <w:rPr>
                <w:rFonts w:cstheme="minorHAnsi"/>
              </w:rPr>
            </w:pPr>
            <w:r w:rsidRPr="00D32385">
              <w:rPr>
                <w:rFonts w:cstheme="minorHAnsi"/>
              </w:rPr>
              <w:t>Neither</w:t>
            </w:r>
            <w:proofErr w:type="gramStart"/>
            <w:r w:rsidRPr="00D32385">
              <w:rPr>
                <w:rFonts w:cstheme="minorHAnsi"/>
              </w:rPr>
              <w:t>….nor</w:t>
            </w:r>
            <w:proofErr w:type="gramEnd"/>
          </w:p>
          <w:p w:rsidR="000F3C78" w:rsidRPr="00D32385" w:rsidRDefault="000F3C78" w:rsidP="000F3C78">
            <w:pPr>
              <w:pStyle w:val="NoSpacing"/>
              <w:jc w:val="center"/>
              <w:rPr>
                <w:rFonts w:cstheme="minorHAnsi"/>
              </w:rPr>
            </w:pPr>
            <w:r w:rsidRPr="00D32385">
              <w:rPr>
                <w:rFonts w:cstheme="minorHAnsi"/>
              </w:rPr>
              <w:t>Whether…or</w:t>
            </w:r>
          </w:p>
          <w:p w:rsidR="000F3C78" w:rsidRPr="0080238B" w:rsidRDefault="000F3C78" w:rsidP="000F3C78">
            <w:pPr>
              <w:pStyle w:val="ListParagraph"/>
              <w:spacing w:before="40" w:after="40"/>
              <w:ind w:left="0"/>
              <w:jc w:val="center"/>
              <w:rPr>
                <w:rFonts w:ascii="Times New Roman" w:hAnsi="Times New Roman" w:cs="Times New Roman"/>
                <w:color w:val="000000" w:themeColor="text1"/>
                <w:sz w:val="24"/>
                <w:szCs w:val="24"/>
              </w:rPr>
            </w:pPr>
            <w:r w:rsidRPr="00D32385">
              <w:rPr>
                <w:rFonts w:cstheme="minorHAnsi"/>
              </w:rPr>
              <w:t>As……as</w:t>
            </w:r>
          </w:p>
        </w:tc>
      </w:tr>
    </w:tbl>
    <w:p w:rsidR="000F3C78" w:rsidRPr="0080238B" w:rsidRDefault="000F3C78" w:rsidP="000F3C78">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0F3C78" w:rsidRPr="0080238B" w:rsidRDefault="000F3C78" w:rsidP="00A602B6">
            <w:pPr>
              <w:pStyle w:val="ListParagraph"/>
              <w:spacing w:before="40" w:after="40"/>
              <w:ind w:left="0"/>
              <w:rPr>
                <w:rFonts w:ascii="Times New Roman" w:hAnsi="Times New Roman" w:cs="Times New Roman"/>
                <w:color w:val="000000" w:themeColor="text1"/>
                <w:sz w:val="24"/>
                <w:szCs w:val="24"/>
              </w:rPr>
            </w:pPr>
            <w:r w:rsidRPr="00D32385">
              <w:rPr>
                <w:rFonts w:eastAsiaTheme="majorEastAsia" w:cstheme="minorHAnsi"/>
              </w:rPr>
              <w:t xml:space="preserve">I want to be placed </w:t>
            </w:r>
            <w:r w:rsidRPr="000F3C78">
              <w:rPr>
                <w:rFonts w:eastAsiaTheme="majorEastAsia" w:cstheme="minorHAnsi"/>
                <w:b/>
                <w:u w:val="single"/>
              </w:rPr>
              <w:t>either</w:t>
            </w:r>
            <w:r w:rsidRPr="000F3C78">
              <w:rPr>
                <w:rFonts w:eastAsiaTheme="majorEastAsia" w:cstheme="minorHAnsi"/>
              </w:rPr>
              <w:t xml:space="preserve"> </w:t>
            </w:r>
            <w:r w:rsidRPr="00D32385">
              <w:rPr>
                <w:rFonts w:eastAsiaTheme="majorEastAsia" w:cstheme="minorHAnsi"/>
              </w:rPr>
              <w:t xml:space="preserve">in Ravenclaw </w:t>
            </w:r>
            <w:r w:rsidRPr="000F3C78">
              <w:rPr>
                <w:rFonts w:eastAsiaTheme="majorEastAsia" w:cstheme="minorHAnsi"/>
                <w:b/>
                <w:u w:val="single"/>
              </w:rPr>
              <w:t>or</w:t>
            </w:r>
            <w:r w:rsidRPr="000F3C78">
              <w:rPr>
                <w:rFonts w:eastAsiaTheme="majorEastAsia" w:cstheme="minorHAnsi"/>
              </w:rPr>
              <w:t xml:space="preserve"> </w:t>
            </w:r>
            <w:r w:rsidRPr="00D32385">
              <w:rPr>
                <w:rFonts w:eastAsiaTheme="majorEastAsia" w:cstheme="minorHAnsi"/>
              </w:rPr>
              <w:t>Gryffindor.</w:t>
            </w:r>
          </w:p>
        </w:tc>
      </w:tr>
    </w:tbl>
    <w:p w:rsidR="000F3C78" w:rsidRPr="006E796A" w:rsidRDefault="000F3C78" w:rsidP="006E796A">
      <w:bookmarkStart w:id="0" w:name="_GoBack"/>
      <w:bookmarkEnd w:id="0"/>
    </w:p>
    <w:sectPr w:rsidR="000F3C78" w:rsidRPr="006E796A" w:rsidSect="000965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A4" w:rsidRDefault="000770A4" w:rsidP="00B672AD">
      <w:pPr>
        <w:spacing w:line="240" w:lineRule="auto"/>
      </w:pPr>
      <w:r>
        <w:separator/>
      </w:r>
    </w:p>
  </w:endnote>
  <w:endnote w:type="continuationSeparator" w:id="0">
    <w:p w:rsidR="000770A4" w:rsidRDefault="000770A4" w:rsidP="00B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A4" w:rsidRDefault="000770A4" w:rsidP="00B672AD">
      <w:pPr>
        <w:spacing w:line="240" w:lineRule="auto"/>
      </w:pPr>
      <w:r>
        <w:separator/>
      </w:r>
    </w:p>
  </w:footnote>
  <w:footnote w:type="continuationSeparator" w:id="0">
    <w:p w:rsidR="000770A4" w:rsidRDefault="000770A4" w:rsidP="00B6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AD" w:rsidRPr="0069017C" w:rsidRDefault="000F3C78" w:rsidP="00B672AD">
    <w:pPr>
      <w:pStyle w:val="Title"/>
      <w:tabs>
        <w:tab w:val="left" w:pos="2400"/>
        <w:tab w:val="left" w:pos="3810"/>
        <w:tab w:val="left" w:pos="4635"/>
        <w:tab w:val="left" w:pos="9480"/>
      </w:tabs>
      <w:rPr>
        <w:color w:val="auto"/>
        <w:sz w:val="48"/>
        <w:szCs w:val="48"/>
      </w:rPr>
    </w:pPr>
    <w:r>
      <w:rPr>
        <w:noProof/>
        <w:color w:val="auto"/>
        <w:sz w:val="48"/>
        <w:szCs w:val="48"/>
        <w:lang w:eastAsia="en-US"/>
      </w:rPr>
      <w:t>Conjunctions</w:t>
    </w:r>
  </w:p>
  <w:p w:rsidR="00B672AD" w:rsidRPr="004F4D55" w:rsidRDefault="00B672AD" w:rsidP="00B672AD">
    <w:pPr>
      <w:pStyle w:val="Title"/>
      <w:pBdr>
        <w:bottom w:val="single" w:sz="12" w:space="7" w:color="auto"/>
      </w:pBdr>
    </w:pPr>
    <w:r w:rsidRPr="006E4C2B">
      <w:rPr>
        <w:color w:val="auto"/>
        <w:sz w:val="18"/>
        <w:szCs w:val="18"/>
      </w:rPr>
      <w:t>Note:  These reference guides do not take the place of assignment guidelines</w:t>
    </w:r>
  </w:p>
  <w:p w:rsidR="00B672AD" w:rsidRDefault="00B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40"/>
    <w:multiLevelType w:val="hybridMultilevel"/>
    <w:tmpl w:val="5734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210E"/>
    <w:multiLevelType w:val="hybridMultilevel"/>
    <w:tmpl w:val="BDB4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13F8"/>
    <w:multiLevelType w:val="hybridMultilevel"/>
    <w:tmpl w:val="775E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817E1"/>
    <w:multiLevelType w:val="hybridMultilevel"/>
    <w:tmpl w:val="165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F51FD"/>
    <w:multiLevelType w:val="hybridMultilevel"/>
    <w:tmpl w:val="257E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46C9"/>
    <w:multiLevelType w:val="hybridMultilevel"/>
    <w:tmpl w:val="0A3CF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42346"/>
    <w:multiLevelType w:val="hybridMultilevel"/>
    <w:tmpl w:val="B9D2529C"/>
    <w:lvl w:ilvl="0" w:tplc="EF7C2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4898"/>
    <w:multiLevelType w:val="hybridMultilevel"/>
    <w:tmpl w:val="80BAD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468CE"/>
    <w:multiLevelType w:val="hybridMultilevel"/>
    <w:tmpl w:val="CA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E4CBD"/>
    <w:multiLevelType w:val="hybridMultilevel"/>
    <w:tmpl w:val="883E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74A7"/>
    <w:multiLevelType w:val="hybridMultilevel"/>
    <w:tmpl w:val="796A3B68"/>
    <w:lvl w:ilvl="0" w:tplc="F02206B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F3C7D"/>
    <w:multiLevelType w:val="hybridMultilevel"/>
    <w:tmpl w:val="69B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42664"/>
    <w:multiLevelType w:val="hybridMultilevel"/>
    <w:tmpl w:val="5D26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10104"/>
    <w:multiLevelType w:val="multilevel"/>
    <w:tmpl w:val="58F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6706C"/>
    <w:multiLevelType w:val="hybridMultilevel"/>
    <w:tmpl w:val="2C1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F74F4"/>
    <w:multiLevelType w:val="hybridMultilevel"/>
    <w:tmpl w:val="99B8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FA7"/>
    <w:multiLevelType w:val="hybridMultilevel"/>
    <w:tmpl w:val="35FA1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878C2"/>
    <w:multiLevelType w:val="hybridMultilevel"/>
    <w:tmpl w:val="813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40852"/>
    <w:multiLevelType w:val="hybridMultilevel"/>
    <w:tmpl w:val="E5A6C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15BA9"/>
    <w:multiLevelType w:val="hybridMultilevel"/>
    <w:tmpl w:val="685E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42B"/>
    <w:multiLevelType w:val="multilevel"/>
    <w:tmpl w:val="E7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A3B75"/>
    <w:multiLevelType w:val="hybridMultilevel"/>
    <w:tmpl w:val="BB7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C644A"/>
    <w:multiLevelType w:val="hybridMultilevel"/>
    <w:tmpl w:val="53DA6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C74A4"/>
    <w:multiLevelType w:val="multilevel"/>
    <w:tmpl w:val="F4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E242C"/>
    <w:multiLevelType w:val="hybridMultilevel"/>
    <w:tmpl w:val="ADF2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4"/>
  </w:num>
  <w:num w:numId="4">
    <w:abstractNumId w:val="19"/>
  </w:num>
  <w:num w:numId="5">
    <w:abstractNumId w:val="1"/>
  </w:num>
  <w:num w:numId="6">
    <w:abstractNumId w:val="18"/>
  </w:num>
  <w:num w:numId="7">
    <w:abstractNumId w:val="21"/>
  </w:num>
  <w:num w:numId="8">
    <w:abstractNumId w:val="0"/>
  </w:num>
  <w:num w:numId="9">
    <w:abstractNumId w:val="20"/>
  </w:num>
  <w:num w:numId="10">
    <w:abstractNumId w:val="23"/>
  </w:num>
  <w:num w:numId="11">
    <w:abstractNumId w:val="13"/>
  </w:num>
  <w:num w:numId="12">
    <w:abstractNumId w:val="2"/>
  </w:num>
  <w:num w:numId="13">
    <w:abstractNumId w:val="14"/>
  </w:num>
  <w:num w:numId="14">
    <w:abstractNumId w:val="12"/>
  </w:num>
  <w:num w:numId="15">
    <w:abstractNumId w:val="10"/>
  </w:num>
  <w:num w:numId="16">
    <w:abstractNumId w:val="3"/>
  </w:num>
  <w:num w:numId="17">
    <w:abstractNumId w:val="5"/>
  </w:num>
  <w:num w:numId="18">
    <w:abstractNumId w:val="22"/>
  </w:num>
  <w:num w:numId="19">
    <w:abstractNumId w:val="15"/>
  </w:num>
  <w:num w:numId="20">
    <w:abstractNumId w:val="6"/>
  </w:num>
  <w:num w:numId="21">
    <w:abstractNumId w:val="17"/>
  </w:num>
  <w:num w:numId="22">
    <w:abstractNumId w:val="4"/>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AD"/>
    <w:rsid w:val="000029C6"/>
    <w:rsid w:val="00002FA6"/>
    <w:rsid w:val="000059CE"/>
    <w:rsid w:val="00044293"/>
    <w:rsid w:val="00044FD8"/>
    <w:rsid w:val="0005104F"/>
    <w:rsid w:val="0005454F"/>
    <w:rsid w:val="00064954"/>
    <w:rsid w:val="000770A4"/>
    <w:rsid w:val="00081721"/>
    <w:rsid w:val="00086BEA"/>
    <w:rsid w:val="0009650A"/>
    <w:rsid w:val="000A09F4"/>
    <w:rsid w:val="000A132B"/>
    <w:rsid w:val="000C42B9"/>
    <w:rsid w:val="000C7378"/>
    <w:rsid w:val="000E7CD1"/>
    <w:rsid w:val="000F3C78"/>
    <w:rsid w:val="00100F05"/>
    <w:rsid w:val="00111399"/>
    <w:rsid w:val="00116C9B"/>
    <w:rsid w:val="001570C0"/>
    <w:rsid w:val="001638FA"/>
    <w:rsid w:val="00164404"/>
    <w:rsid w:val="00175B8C"/>
    <w:rsid w:val="0019699C"/>
    <w:rsid w:val="0019778C"/>
    <w:rsid w:val="001A13B7"/>
    <w:rsid w:val="001A3A07"/>
    <w:rsid w:val="00205A3A"/>
    <w:rsid w:val="00224E15"/>
    <w:rsid w:val="00242C1F"/>
    <w:rsid w:val="00251D70"/>
    <w:rsid w:val="0026798A"/>
    <w:rsid w:val="002B4050"/>
    <w:rsid w:val="002D37E2"/>
    <w:rsid w:val="002D7731"/>
    <w:rsid w:val="00304311"/>
    <w:rsid w:val="00312356"/>
    <w:rsid w:val="0033371D"/>
    <w:rsid w:val="00354928"/>
    <w:rsid w:val="00381891"/>
    <w:rsid w:val="00387E9D"/>
    <w:rsid w:val="003927EF"/>
    <w:rsid w:val="00396262"/>
    <w:rsid w:val="003D4E92"/>
    <w:rsid w:val="003D6F5F"/>
    <w:rsid w:val="003D752A"/>
    <w:rsid w:val="003E06EB"/>
    <w:rsid w:val="003E1DC8"/>
    <w:rsid w:val="003F71E9"/>
    <w:rsid w:val="004032E8"/>
    <w:rsid w:val="00465841"/>
    <w:rsid w:val="004A2542"/>
    <w:rsid w:val="004A4ABA"/>
    <w:rsid w:val="004B480D"/>
    <w:rsid w:val="004B4BDE"/>
    <w:rsid w:val="004B57C2"/>
    <w:rsid w:val="004C7144"/>
    <w:rsid w:val="004F053B"/>
    <w:rsid w:val="004F1A36"/>
    <w:rsid w:val="004F41CC"/>
    <w:rsid w:val="0050433A"/>
    <w:rsid w:val="00511CA5"/>
    <w:rsid w:val="00550A8A"/>
    <w:rsid w:val="005771B5"/>
    <w:rsid w:val="00586ACC"/>
    <w:rsid w:val="00587167"/>
    <w:rsid w:val="0059024F"/>
    <w:rsid w:val="00594746"/>
    <w:rsid w:val="005C42AA"/>
    <w:rsid w:val="005D1465"/>
    <w:rsid w:val="005E7A16"/>
    <w:rsid w:val="00613965"/>
    <w:rsid w:val="006162C1"/>
    <w:rsid w:val="00641829"/>
    <w:rsid w:val="00641A6B"/>
    <w:rsid w:val="006563DF"/>
    <w:rsid w:val="006624A6"/>
    <w:rsid w:val="006A2676"/>
    <w:rsid w:val="006B3015"/>
    <w:rsid w:val="006C2F42"/>
    <w:rsid w:val="006E4C8B"/>
    <w:rsid w:val="006E796A"/>
    <w:rsid w:val="006F5426"/>
    <w:rsid w:val="00702014"/>
    <w:rsid w:val="00726284"/>
    <w:rsid w:val="0073580E"/>
    <w:rsid w:val="00760331"/>
    <w:rsid w:val="00780E06"/>
    <w:rsid w:val="00790A32"/>
    <w:rsid w:val="007C3D74"/>
    <w:rsid w:val="007E320A"/>
    <w:rsid w:val="00806896"/>
    <w:rsid w:val="00837051"/>
    <w:rsid w:val="0084239A"/>
    <w:rsid w:val="00845513"/>
    <w:rsid w:val="008535D0"/>
    <w:rsid w:val="00854914"/>
    <w:rsid w:val="00865834"/>
    <w:rsid w:val="00891C32"/>
    <w:rsid w:val="00891FB5"/>
    <w:rsid w:val="008A3072"/>
    <w:rsid w:val="008A627B"/>
    <w:rsid w:val="008D1B4A"/>
    <w:rsid w:val="008F1652"/>
    <w:rsid w:val="00983A2D"/>
    <w:rsid w:val="0099313A"/>
    <w:rsid w:val="009A1A1F"/>
    <w:rsid w:val="009A369D"/>
    <w:rsid w:val="009A6C02"/>
    <w:rsid w:val="009B0AD4"/>
    <w:rsid w:val="009B5C5C"/>
    <w:rsid w:val="009C3BEE"/>
    <w:rsid w:val="009C669A"/>
    <w:rsid w:val="009C6931"/>
    <w:rsid w:val="009C79AD"/>
    <w:rsid w:val="009E6B4C"/>
    <w:rsid w:val="00A43F4D"/>
    <w:rsid w:val="00AA0096"/>
    <w:rsid w:val="00AA22E0"/>
    <w:rsid w:val="00AC5F6F"/>
    <w:rsid w:val="00AD625D"/>
    <w:rsid w:val="00B15117"/>
    <w:rsid w:val="00B30F39"/>
    <w:rsid w:val="00B31EAC"/>
    <w:rsid w:val="00B37192"/>
    <w:rsid w:val="00B41EA7"/>
    <w:rsid w:val="00B672AD"/>
    <w:rsid w:val="00B7477B"/>
    <w:rsid w:val="00B86A94"/>
    <w:rsid w:val="00BB07CA"/>
    <w:rsid w:val="00BC27B0"/>
    <w:rsid w:val="00BC6A71"/>
    <w:rsid w:val="00BD3BEB"/>
    <w:rsid w:val="00BD582B"/>
    <w:rsid w:val="00BE465B"/>
    <w:rsid w:val="00BF6AE4"/>
    <w:rsid w:val="00C2643E"/>
    <w:rsid w:val="00C34A40"/>
    <w:rsid w:val="00C403DB"/>
    <w:rsid w:val="00C47E60"/>
    <w:rsid w:val="00C63A2F"/>
    <w:rsid w:val="00C8636E"/>
    <w:rsid w:val="00CA4399"/>
    <w:rsid w:val="00CB0E68"/>
    <w:rsid w:val="00CB5F4D"/>
    <w:rsid w:val="00CC024B"/>
    <w:rsid w:val="00CD6252"/>
    <w:rsid w:val="00CD7AB3"/>
    <w:rsid w:val="00CE5411"/>
    <w:rsid w:val="00CE6567"/>
    <w:rsid w:val="00CF3481"/>
    <w:rsid w:val="00D05D0F"/>
    <w:rsid w:val="00D17DCF"/>
    <w:rsid w:val="00D3635E"/>
    <w:rsid w:val="00D422A4"/>
    <w:rsid w:val="00D505BF"/>
    <w:rsid w:val="00D72E3D"/>
    <w:rsid w:val="00D7656C"/>
    <w:rsid w:val="00D90B88"/>
    <w:rsid w:val="00DB07CA"/>
    <w:rsid w:val="00DB6551"/>
    <w:rsid w:val="00DB6E37"/>
    <w:rsid w:val="00DC37C3"/>
    <w:rsid w:val="00DD7D39"/>
    <w:rsid w:val="00DE412C"/>
    <w:rsid w:val="00E41B10"/>
    <w:rsid w:val="00E80024"/>
    <w:rsid w:val="00E8333F"/>
    <w:rsid w:val="00EB7EC2"/>
    <w:rsid w:val="00EC4A32"/>
    <w:rsid w:val="00EE7F4B"/>
    <w:rsid w:val="00EF56B5"/>
    <w:rsid w:val="00F05847"/>
    <w:rsid w:val="00F14DCC"/>
    <w:rsid w:val="00F263E3"/>
    <w:rsid w:val="00F51891"/>
    <w:rsid w:val="00F80B8C"/>
    <w:rsid w:val="00F83AAF"/>
    <w:rsid w:val="00FB51E2"/>
    <w:rsid w:val="00FB5238"/>
    <w:rsid w:val="00FC4452"/>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50E4"/>
  <w15:chartTrackingRefBased/>
  <w15:docId w15:val="{0FAF8BF4-3C5A-4876-833C-44C2843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6A"/>
  </w:style>
  <w:style w:type="paragraph" w:styleId="Heading1">
    <w:name w:val="heading 1"/>
    <w:basedOn w:val="Normal"/>
    <w:next w:val="Normal"/>
    <w:link w:val="Heading1Char"/>
    <w:uiPriority w:val="9"/>
    <w:qFormat/>
    <w:rsid w:val="00C34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C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2AD"/>
    <w:pPr>
      <w:tabs>
        <w:tab w:val="center" w:pos="4680"/>
        <w:tab w:val="right" w:pos="9360"/>
      </w:tabs>
      <w:spacing w:line="240" w:lineRule="auto"/>
    </w:pPr>
  </w:style>
  <w:style w:type="character" w:customStyle="1" w:styleId="HeaderChar">
    <w:name w:val="Header Char"/>
    <w:basedOn w:val="DefaultParagraphFont"/>
    <w:link w:val="Header"/>
    <w:uiPriority w:val="99"/>
    <w:rsid w:val="00B672AD"/>
  </w:style>
  <w:style w:type="paragraph" w:styleId="Footer">
    <w:name w:val="footer"/>
    <w:basedOn w:val="Normal"/>
    <w:link w:val="FooterChar"/>
    <w:uiPriority w:val="99"/>
    <w:unhideWhenUsed/>
    <w:rsid w:val="00B672AD"/>
    <w:pPr>
      <w:tabs>
        <w:tab w:val="center" w:pos="4680"/>
        <w:tab w:val="right" w:pos="9360"/>
      </w:tabs>
      <w:spacing w:line="240" w:lineRule="auto"/>
    </w:pPr>
  </w:style>
  <w:style w:type="character" w:customStyle="1" w:styleId="FooterChar">
    <w:name w:val="Footer Char"/>
    <w:basedOn w:val="DefaultParagraphFont"/>
    <w:link w:val="Footer"/>
    <w:uiPriority w:val="99"/>
    <w:rsid w:val="00B672AD"/>
  </w:style>
  <w:style w:type="paragraph" w:styleId="Title">
    <w:name w:val="Title"/>
    <w:basedOn w:val="Normal"/>
    <w:next w:val="Normal"/>
    <w:link w:val="TitleChar"/>
    <w:uiPriority w:val="10"/>
    <w:qFormat/>
    <w:rsid w:val="00B672AD"/>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B672AD"/>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B67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AD"/>
    <w:rPr>
      <w:rFonts w:ascii="Segoe UI" w:hAnsi="Segoe UI" w:cs="Segoe UI"/>
      <w:sz w:val="18"/>
      <w:szCs w:val="18"/>
    </w:rPr>
  </w:style>
  <w:style w:type="character" w:customStyle="1" w:styleId="Heading1Char">
    <w:name w:val="Heading 1 Char"/>
    <w:basedOn w:val="DefaultParagraphFont"/>
    <w:link w:val="Heading1"/>
    <w:uiPriority w:val="9"/>
    <w:rsid w:val="00C34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4A40"/>
    <w:pPr>
      <w:spacing w:after="160"/>
      <w:ind w:left="720"/>
      <w:contextualSpacing/>
    </w:pPr>
  </w:style>
  <w:style w:type="paragraph" w:styleId="NormalWeb">
    <w:name w:val="Normal (Web)"/>
    <w:basedOn w:val="Normal"/>
    <w:uiPriority w:val="99"/>
    <w:semiHidden/>
    <w:unhideWhenUsed/>
    <w:rsid w:val="004B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DE"/>
    <w:rPr>
      <w:i/>
      <w:iCs/>
    </w:rPr>
  </w:style>
  <w:style w:type="paragraph" w:styleId="NoSpacing">
    <w:name w:val="No Spacing"/>
    <w:uiPriority w:val="1"/>
    <w:qFormat/>
    <w:rsid w:val="008A3072"/>
    <w:pPr>
      <w:spacing w:line="240" w:lineRule="auto"/>
    </w:pPr>
  </w:style>
  <w:style w:type="table" w:styleId="TableGrid">
    <w:name w:val="Table Grid"/>
    <w:basedOn w:val="TableNormal"/>
    <w:uiPriority w:val="59"/>
    <w:rsid w:val="004A4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C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C9B"/>
    <w:rPr>
      <w:b/>
      <w:bCs/>
    </w:rPr>
  </w:style>
  <w:style w:type="character" w:customStyle="1" w:styleId="apple-converted-space">
    <w:name w:val="apple-converted-space"/>
    <w:basedOn w:val="DefaultParagraphFont"/>
    <w:rsid w:val="00116C9B"/>
  </w:style>
  <w:style w:type="character" w:customStyle="1" w:styleId="ListParagraphChar">
    <w:name w:val="List Paragraph Char"/>
    <w:basedOn w:val="DefaultParagraphFont"/>
    <w:link w:val="ListParagraph"/>
    <w:uiPriority w:val="34"/>
    <w:rsid w:val="003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359">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3</cp:revision>
  <cp:lastPrinted>2017-08-29T19:24:00Z</cp:lastPrinted>
  <dcterms:created xsi:type="dcterms:W3CDTF">2022-12-19T15:20:00Z</dcterms:created>
  <dcterms:modified xsi:type="dcterms:W3CDTF">2022-12-19T15:29:00Z</dcterms:modified>
</cp:coreProperties>
</file>