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1E" w:rsidRDefault="003A53EB"/>
    <w:p w:rsidR="00A80D47" w:rsidRDefault="00A80D47"/>
    <w:p w:rsidR="00A80D47" w:rsidRDefault="00A80D47"/>
    <w:p w:rsidR="00A80D47" w:rsidRPr="0003473C" w:rsidRDefault="003A53EB">
      <w:pPr>
        <w:rPr>
          <w:sz w:val="28"/>
          <w:szCs w:val="28"/>
        </w:rPr>
      </w:pPr>
      <w:r>
        <w:rPr>
          <w:sz w:val="28"/>
          <w:szCs w:val="28"/>
        </w:rPr>
        <w:t>April 18, 2022</w:t>
      </w:r>
    </w:p>
    <w:p w:rsidR="00A80D47" w:rsidRDefault="00A80D47"/>
    <w:p w:rsidR="00A80D47" w:rsidRDefault="00A80D47" w:rsidP="00A80D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INTENT TO AWARD</w:t>
      </w:r>
    </w:p>
    <w:p w:rsidR="0003473C" w:rsidRDefault="0003473C" w:rsidP="00A80D47">
      <w:pPr>
        <w:jc w:val="center"/>
        <w:rPr>
          <w:b/>
          <w:sz w:val="28"/>
          <w:szCs w:val="28"/>
          <w:u w:val="single"/>
        </w:rPr>
      </w:pPr>
    </w:p>
    <w:p w:rsidR="00A80D47" w:rsidRDefault="00A80D47" w:rsidP="00A80D47">
      <w:pPr>
        <w:rPr>
          <w:sz w:val="28"/>
          <w:szCs w:val="28"/>
        </w:rPr>
      </w:pPr>
      <w:r>
        <w:rPr>
          <w:sz w:val="28"/>
          <w:szCs w:val="28"/>
        </w:rPr>
        <w:t>Florida Gulf Coast University</w:t>
      </w:r>
      <w:r w:rsidR="00273E5F">
        <w:rPr>
          <w:sz w:val="28"/>
          <w:szCs w:val="28"/>
        </w:rPr>
        <w:t xml:space="preserve"> Board of Truste</w:t>
      </w:r>
      <w:r w:rsidR="00324E62">
        <w:rPr>
          <w:sz w:val="28"/>
          <w:szCs w:val="28"/>
        </w:rPr>
        <w:t>e</w:t>
      </w:r>
      <w:r w:rsidR="00273E5F">
        <w:rPr>
          <w:sz w:val="28"/>
          <w:szCs w:val="28"/>
        </w:rPr>
        <w:t>s</w:t>
      </w:r>
      <w:r>
        <w:rPr>
          <w:sz w:val="28"/>
          <w:szCs w:val="28"/>
        </w:rPr>
        <w:t xml:space="preserve"> (“FGCU”) does by</w:t>
      </w:r>
      <w:r w:rsidR="00040924">
        <w:rPr>
          <w:sz w:val="28"/>
          <w:szCs w:val="28"/>
        </w:rPr>
        <w:t xml:space="preserve"> this letter, formally award </w:t>
      </w:r>
      <w:r w:rsidR="003A53EB">
        <w:rPr>
          <w:sz w:val="28"/>
          <w:szCs w:val="28"/>
        </w:rPr>
        <w:t>RFQ 22M-003</w:t>
      </w:r>
      <w:r>
        <w:rPr>
          <w:sz w:val="28"/>
          <w:szCs w:val="28"/>
        </w:rPr>
        <w:t xml:space="preserve">, </w:t>
      </w:r>
      <w:r w:rsidR="003A53EB">
        <w:rPr>
          <w:sz w:val="28"/>
          <w:szCs w:val="28"/>
        </w:rPr>
        <w:t>Executive Search Firm</w:t>
      </w:r>
      <w:r w:rsidR="00C85337">
        <w:rPr>
          <w:sz w:val="28"/>
          <w:szCs w:val="28"/>
        </w:rPr>
        <w:t>;</w:t>
      </w:r>
      <w:r>
        <w:rPr>
          <w:sz w:val="28"/>
          <w:szCs w:val="28"/>
        </w:rPr>
        <w:t xml:space="preserve"> and expresses its intent to enter into an Agreement with </w:t>
      </w:r>
      <w:r w:rsidR="003A53EB">
        <w:rPr>
          <w:sz w:val="28"/>
          <w:szCs w:val="28"/>
        </w:rPr>
        <w:t>Myers McRae</w:t>
      </w:r>
      <w:r w:rsidR="00EE3370">
        <w:rPr>
          <w:sz w:val="28"/>
          <w:szCs w:val="28"/>
        </w:rPr>
        <w:t>,</w:t>
      </w:r>
      <w:r>
        <w:rPr>
          <w:sz w:val="28"/>
          <w:szCs w:val="28"/>
        </w:rPr>
        <w:t xml:space="preserve"> unless otherwise suspended or cancelled.  </w:t>
      </w:r>
    </w:p>
    <w:p w:rsidR="00A80D47" w:rsidRDefault="00A80D47" w:rsidP="00A80D47">
      <w:pPr>
        <w:rPr>
          <w:sz w:val="28"/>
          <w:szCs w:val="28"/>
        </w:rPr>
      </w:pPr>
      <w:r>
        <w:rPr>
          <w:sz w:val="28"/>
          <w:szCs w:val="28"/>
        </w:rPr>
        <w:t xml:space="preserve">Such intent is subject to the ability of FGCU and </w:t>
      </w:r>
      <w:r w:rsidR="003A53EB">
        <w:rPr>
          <w:sz w:val="28"/>
          <w:szCs w:val="28"/>
        </w:rPr>
        <w:t>Myers McRae</w:t>
      </w:r>
      <w:r w:rsidR="003A53EB">
        <w:rPr>
          <w:sz w:val="28"/>
          <w:szCs w:val="28"/>
        </w:rPr>
        <w:t xml:space="preserve"> </w:t>
      </w:r>
      <w:r>
        <w:rPr>
          <w:sz w:val="28"/>
          <w:szCs w:val="28"/>
        </w:rPr>
        <w:t>to agree to terms and conditions which will govern the relationship and be memorialized into a formal agreement.</w:t>
      </w:r>
    </w:p>
    <w:p w:rsidR="00A80D47" w:rsidRDefault="00A80D47" w:rsidP="00A80D47">
      <w:pPr>
        <w:rPr>
          <w:sz w:val="28"/>
          <w:szCs w:val="28"/>
        </w:rPr>
      </w:pPr>
      <w:r>
        <w:rPr>
          <w:sz w:val="28"/>
          <w:szCs w:val="28"/>
        </w:rPr>
        <w:t>Any interested person who is disputing the specifications or is adversely affected by a decision or intended decision concerning the solicitation may file a protest in compliance with the Florida Board of Governors’ (“BOG”) regulations.  Failure to timely file a protest or failure to timely deliver the required bond or other security in accordance with the BOG</w:t>
      </w:r>
      <w:r w:rsidR="002A0F00">
        <w:rPr>
          <w:sz w:val="28"/>
          <w:szCs w:val="28"/>
        </w:rPr>
        <w:t>s’</w:t>
      </w:r>
      <w:r>
        <w:rPr>
          <w:sz w:val="28"/>
          <w:szCs w:val="28"/>
        </w:rPr>
        <w:t xml:space="preserve"> Regulation 18.002 and 18.003 shall constitute a waiver of protest proceedings.</w:t>
      </w:r>
    </w:p>
    <w:p w:rsidR="00A80D47" w:rsidRDefault="00A80D47" w:rsidP="00A80D47">
      <w:pPr>
        <w:rPr>
          <w:sz w:val="28"/>
          <w:szCs w:val="28"/>
        </w:rPr>
      </w:pPr>
      <w:r>
        <w:rPr>
          <w:sz w:val="28"/>
          <w:szCs w:val="28"/>
        </w:rPr>
        <w:t>Address Protests to:</w:t>
      </w:r>
    </w:p>
    <w:p w:rsidR="00A80D47" w:rsidRDefault="003A53EB" w:rsidP="000347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Associate </w:t>
      </w:r>
      <w:r w:rsidR="0003473C">
        <w:rPr>
          <w:sz w:val="28"/>
          <w:szCs w:val="28"/>
        </w:rPr>
        <w:t>Director Procurement Services</w:t>
      </w:r>
    </w:p>
    <w:p w:rsidR="0003473C" w:rsidRDefault="0003473C" w:rsidP="0003473C">
      <w:pPr>
        <w:spacing w:after="0"/>
        <w:rPr>
          <w:sz w:val="28"/>
          <w:szCs w:val="28"/>
        </w:rPr>
      </w:pPr>
      <w:r>
        <w:rPr>
          <w:sz w:val="28"/>
          <w:szCs w:val="28"/>
        </w:rPr>
        <w:t>10501 FGCU Blvd S – So</w:t>
      </w:r>
      <w:r w:rsidR="003A53EB">
        <w:rPr>
          <w:sz w:val="28"/>
          <w:szCs w:val="28"/>
        </w:rPr>
        <w:t xml:space="preserve">uth </w:t>
      </w:r>
      <w:r>
        <w:rPr>
          <w:sz w:val="28"/>
          <w:szCs w:val="28"/>
        </w:rPr>
        <w:t>Vi</w:t>
      </w:r>
      <w:r w:rsidR="003A53EB">
        <w:rPr>
          <w:sz w:val="28"/>
          <w:szCs w:val="28"/>
        </w:rPr>
        <w:t>llage</w:t>
      </w:r>
      <w:r>
        <w:rPr>
          <w:sz w:val="28"/>
          <w:szCs w:val="28"/>
        </w:rPr>
        <w:t xml:space="preserve"> Mod</w:t>
      </w:r>
      <w:r w:rsidR="003A53EB">
        <w:rPr>
          <w:sz w:val="28"/>
          <w:szCs w:val="28"/>
        </w:rPr>
        <w:t>ular</w:t>
      </w:r>
      <w:r>
        <w:rPr>
          <w:sz w:val="28"/>
          <w:szCs w:val="28"/>
        </w:rPr>
        <w:t xml:space="preserve"> I</w:t>
      </w:r>
    </w:p>
    <w:p w:rsidR="0003473C" w:rsidRDefault="0003473C" w:rsidP="0003473C">
      <w:pPr>
        <w:spacing w:after="0"/>
        <w:rPr>
          <w:sz w:val="28"/>
          <w:szCs w:val="28"/>
        </w:rPr>
      </w:pPr>
      <w:r>
        <w:rPr>
          <w:sz w:val="28"/>
          <w:szCs w:val="28"/>
        </w:rPr>
        <w:t>Fort Myers, FL  33965-6565</w:t>
      </w:r>
    </w:p>
    <w:p w:rsidR="0003473C" w:rsidRDefault="0003473C" w:rsidP="0003473C">
      <w:pPr>
        <w:spacing w:after="0"/>
        <w:rPr>
          <w:sz w:val="28"/>
          <w:szCs w:val="28"/>
        </w:rPr>
      </w:pPr>
    </w:p>
    <w:p w:rsidR="0003473C" w:rsidRDefault="0003473C" w:rsidP="0003473C">
      <w:pPr>
        <w:spacing w:after="0"/>
        <w:rPr>
          <w:sz w:val="28"/>
          <w:szCs w:val="28"/>
        </w:rPr>
      </w:pPr>
    </w:p>
    <w:p w:rsidR="0003473C" w:rsidRDefault="003A53EB" w:rsidP="0003473C">
      <w:pPr>
        <w:spacing w:after="0"/>
        <w:rPr>
          <w:sz w:val="28"/>
          <w:szCs w:val="28"/>
        </w:rPr>
      </w:pPr>
      <w:r>
        <w:rPr>
          <w:sz w:val="28"/>
          <w:szCs w:val="28"/>
        </w:rPr>
        <w:t>Rick Pence</w:t>
      </w:r>
      <w:bookmarkStart w:id="0" w:name="_GoBack"/>
      <w:bookmarkEnd w:id="0"/>
    </w:p>
    <w:p w:rsidR="0003473C" w:rsidRDefault="00273E5F" w:rsidP="0003473C">
      <w:pPr>
        <w:spacing w:after="0"/>
        <w:rPr>
          <w:sz w:val="28"/>
          <w:szCs w:val="28"/>
        </w:rPr>
      </w:pPr>
      <w:r>
        <w:rPr>
          <w:sz w:val="28"/>
          <w:szCs w:val="28"/>
        </w:rPr>
        <w:t>Associate Director Procurement Services</w:t>
      </w:r>
    </w:p>
    <w:p w:rsidR="00A80D47" w:rsidRPr="00A80D47" w:rsidRDefault="00A80D47" w:rsidP="00A80D47">
      <w:pPr>
        <w:rPr>
          <w:sz w:val="28"/>
          <w:szCs w:val="28"/>
        </w:rPr>
      </w:pPr>
    </w:p>
    <w:sectPr w:rsidR="00A80D47" w:rsidRPr="00A8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47"/>
    <w:rsid w:val="0003473C"/>
    <w:rsid w:val="00040924"/>
    <w:rsid w:val="00143486"/>
    <w:rsid w:val="001B7655"/>
    <w:rsid w:val="00273E5F"/>
    <w:rsid w:val="002A0F00"/>
    <w:rsid w:val="00324E62"/>
    <w:rsid w:val="003A53EB"/>
    <w:rsid w:val="00A80D47"/>
    <w:rsid w:val="00B7650B"/>
    <w:rsid w:val="00BC5550"/>
    <w:rsid w:val="00C85337"/>
    <w:rsid w:val="00E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6667"/>
  <w15:chartTrackingRefBased/>
  <w15:docId w15:val="{E2343717-9843-4910-AACF-E63CB44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Maryan</dc:creator>
  <cp:keywords/>
  <dc:description/>
  <cp:lastModifiedBy>Pence, Rick</cp:lastModifiedBy>
  <cp:revision>2</cp:revision>
  <cp:lastPrinted>2019-12-18T14:17:00Z</cp:lastPrinted>
  <dcterms:created xsi:type="dcterms:W3CDTF">2022-04-19T12:23:00Z</dcterms:created>
  <dcterms:modified xsi:type="dcterms:W3CDTF">2022-04-19T12:23:00Z</dcterms:modified>
</cp:coreProperties>
</file>