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B19" w:rsidRDefault="00204434">
      <w:bookmarkStart w:id="0" w:name="_GoBack"/>
      <w:bookmarkEnd w:id="0"/>
    </w:p>
    <w:p w:rsidR="002C5DCF" w:rsidRDefault="002C5DCF" w:rsidP="002C5DCF">
      <w:pPr>
        <w:jc w:val="center"/>
      </w:pPr>
      <w:r>
        <w:t>Credit Hour Requirement for Dissertation</w:t>
      </w:r>
    </w:p>
    <w:p w:rsidR="002C5DCF" w:rsidRDefault="002C5DCF" w:rsidP="002C5DCF">
      <w:pPr>
        <w:jc w:val="center"/>
      </w:pPr>
    </w:p>
    <w:p w:rsidR="002C5DCF" w:rsidRDefault="002C5DCF" w:rsidP="002C5DCF">
      <w:r>
        <w:t>In the event a Doctor of Education candidate has completed the required minimum credit hours for dissert</w:t>
      </w:r>
      <w:r w:rsidR="001C0B66">
        <w:t>ation, but has not yet had the</w:t>
      </w:r>
      <w:r>
        <w:t xml:space="preserve"> dissertation defense three weeks prior to the end of the semester, the following policy will apply:</w:t>
      </w:r>
    </w:p>
    <w:p w:rsidR="002C5DCF" w:rsidRDefault="002C5DCF" w:rsidP="002C5DCF">
      <w:pPr>
        <w:pStyle w:val="ListParagraph"/>
        <w:numPr>
          <w:ilvl w:val="0"/>
          <w:numId w:val="1"/>
        </w:numPr>
      </w:pPr>
      <w:r>
        <w:t>If the candidate’s committee has read chapters 1-5 and the only remaining activity is for the defense to occur, then the candidate may register for one credit hour of dissertation.</w:t>
      </w:r>
    </w:p>
    <w:p w:rsidR="002C5DCF" w:rsidRDefault="002C5DCF" w:rsidP="002C5DCF">
      <w:pPr>
        <w:pStyle w:val="ListParagraph"/>
        <w:numPr>
          <w:ilvl w:val="0"/>
          <w:numId w:val="1"/>
        </w:numPr>
      </w:pPr>
      <w:r>
        <w:t xml:space="preserve">If the committee has not yet had the opportunity to read all chapters, then the candidate will need to register for three credit hours of dissertation. </w:t>
      </w:r>
    </w:p>
    <w:p w:rsidR="002C5DCF" w:rsidRDefault="002C5DCF" w:rsidP="002C5DCF">
      <w:pPr>
        <w:rPr>
          <w:i/>
        </w:rPr>
      </w:pPr>
      <w:r>
        <w:t xml:space="preserve">For other policies and procedures related to the dissertation defense, and to the roles and responsibilities for candidates, chairs and committee members, please refer to the </w:t>
      </w:r>
      <w:r w:rsidRPr="002C5DCF">
        <w:rPr>
          <w:i/>
        </w:rPr>
        <w:t>Research Manual</w:t>
      </w:r>
      <w:r>
        <w:t xml:space="preserve"> located in the online </w:t>
      </w:r>
      <w:r w:rsidRPr="002C5DCF">
        <w:rPr>
          <w:i/>
        </w:rPr>
        <w:t>Student Handbook</w:t>
      </w:r>
      <w:r>
        <w:rPr>
          <w:i/>
        </w:rPr>
        <w:t>:</w:t>
      </w:r>
    </w:p>
    <w:p w:rsidR="002C5DCF" w:rsidRDefault="00204434" w:rsidP="002C5DCF">
      <w:hyperlink r:id="rId6" w:history="1">
        <w:r w:rsidR="001F226F" w:rsidRPr="003509D3">
          <w:rPr>
            <w:rStyle w:val="Hyperlink"/>
          </w:rPr>
          <w:t>http://coe.fgcu.edu/educationedd/eddhandbook.html</w:t>
        </w:r>
      </w:hyperlink>
    </w:p>
    <w:p w:rsidR="001F226F" w:rsidRDefault="001F226F" w:rsidP="002C5DCF"/>
    <w:p w:rsidR="001F226F" w:rsidRDefault="00E94BFC" w:rsidP="001F226F">
      <w:r>
        <w:t>Adopted March 15</w:t>
      </w:r>
      <w:r w:rsidR="001F226F">
        <w:t>, 2013</w:t>
      </w:r>
    </w:p>
    <w:p w:rsidR="001F226F" w:rsidRDefault="001F226F" w:rsidP="002C5DCF"/>
    <w:sectPr w:rsidR="001F2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760F5"/>
    <w:multiLevelType w:val="hybridMultilevel"/>
    <w:tmpl w:val="5C187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DCF"/>
    <w:rsid w:val="00074A38"/>
    <w:rsid w:val="001C0B66"/>
    <w:rsid w:val="001F226F"/>
    <w:rsid w:val="00204434"/>
    <w:rsid w:val="002C5DCF"/>
    <w:rsid w:val="00735E66"/>
    <w:rsid w:val="00750B4D"/>
    <w:rsid w:val="00E9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D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22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D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22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e.fgcu.edu/educationedd/eddhandbook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Gulf Coast University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Valesky</dc:creator>
  <cp:lastModifiedBy>mdunbar</cp:lastModifiedBy>
  <cp:revision>2</cp:revision>
  <dcterms:created xsi:type="dcterms:W3CDTF">2014-07-01T15:38:00Z</dcterms:created>
  <dcterms:modified xsi:type="dcterms:W3CDTF">2014-07-01T15:38:00Z</dcterms:modified>
</cp:coreProperties>
</file>